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3420"/>
        <w:gridCol w:w="963"/>
        <w:gridCol w:w="941"/>
        <w:gridCol w:w="1010"/>
        <w:gridCol w:w="876"/>
        <w:gridCol w:w="1010"/>
        <w:gridCol w:w="1356"/>
      </w:tblGrid>
      <w:tr w:rsidR="00E72325" w:rsidRPr="00B919E8" w:rsidTr="00A74F0E">
        <w:trPr>
          <w:trHeight w:val="315"/>
          <w:jc w:val="center"/>
        </w:trPr>
        <w:tc>
          <w:tcPr>
            <w:tcW w:w="5000" w:type="pct"/>
            <w:gridSpan w:val="7"/>
            <w:tcBorders>
              <w:top w:val="nil"/>
              <w:left w:val="nil"/>
              <w:bottom w:val="double" w:sz="4" w:space="0" w:color="auto"/>
              <w:right w:val="nil"/>
            </w:tcBorders>
            <w:shd w:val="clear" w:color="auto" w:fill="auto"/>
            <w:noWrap/>
            <w:vAlign w:val="bottom"/>
            <w:hideMark/>
          </w:tcPr>
          <w:p w:rsidR="00E72325" w:rsidRPr="00B919E8" w:rsidRDefault="00E72325" w:rsidP="00E72325">
            <w:pPr>
              <w:spacing w:after="0" w:line="240" w:lineRule="auto"/>
              <w:jc w:val="center"/>
              <w:rPr>
                <w:rFonts w:eastAsia="Times New Roman" w:cs="Times New Roman"/>
                <w:b/>
                <w:color w:val="000000"/>
              </w:rPr>
            </w:pPr>
            <w:r>
              <w:rPr>
                <w:rFonts w:eastAsia="Times New Roman" w:cs="Times New Roman"/>
                <w:b/>
                <w:color w:val="000000"/>
              </w:rPr>
              <w:t>Exhibit</w:t>
            </w:r>
            <w:r w:rsidRPr="00EF75E7">
              <w:rPr>
                <w:rFonts w:eastAsia="Times New Roman" w:cs="Times New Roman"/>
                <w:b/>
                <w:color w:val="000000"/>
              </w:rPr>
              <w:t xml:space="preserve"> 1</w:t>
            </w:r>
          </w:p>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HHI's by different geographic levels and brokerage definitions</w:t>
            </w:r>
          </w:p>
        </w:tc>
      </w:tr>
      <w:tr w:rsidR="00E72325" w:rsidRPr="00B919E8" w:rsidTr="00A74F0E">
        <w:trPr>
          <w:trHeight w:val="330"/>
          <w:jc w:val="center"/>
        </w:trPr>
        <w:tc>
          <w:tcPr>
            <w:tcW w:w="1926"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p>
        </w:tc>
        <w:tc>
          <w:tcPr>
            <w:tcW w:w="475"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Atlanta</w:t>
            </w:r>
          </w:p>
        </w:tc>
        <w:tc>
          <w:tcPr>
            <w:tcW w:w="462"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Boston</w:t>
            </w:r>
          </w:p>
        </w:tc>
        <w:tc>
          <w:tcPr>
            <w:tcW w:w="503"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Chicago</w:t>
            </w:r>
          </w:p>
        </w:tc>
        <w:tc>
          <w:tcPr>
            <w:tcW w:w="424"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Dallas</w:t>
            </w:r>
          </w:p>
        </w:tc>
        <w:tc>
          <w:tcPr>
            <w:tcW w:w="503" w:type="pct"/>
            <w:tcBorders>
              <w:top w:val="double" w:sz="4" w:space="0" w:color="auto"/>
              <w:left w:val="nil"/>
              <w:bottom w:val="single" w:sz="4" w:space="0" w:color="auto"/>
              <w:right w:val="nil"/>
            </w:tcBorders>
            <w:shd w:val="clear" w:color="auto" w:fill="auto"/>
            <w:noWrap/>
            <w:vAlign w:val="bottom"/>
            <w:hideMark/>
          </w:tcPr>
          <w:p w:rsidR="00E72325" w:rsidRPr="00B919E8"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Los</w:t>
            </w:r>
          </w:p>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Angeles</w:t>
            </w:r>
          </w:p>
        </w:tc>
        <w:tc>
          <w:tcPr>
            <w:tcW w:w="708" w:type="pct"/>
            <w:tcBorders>
              <w:top w:val="double" w:sz="4" w:space="0" w:color="auto"/>
              <w:left w:val="nil"/>
              <w:bottom w:val="single" w:sz="4" w:space="0" w:color="auto"/>
              <w:right w:val="nil"/>
            </w:tcBorders>
            <w:shd w:val="clear" w:color="auto" w:fill="auto"/>
            <w:noWrap/>
            <w:vAlign w:val="bottom"/>
            <w:hideMark/>
          </w:tcPr>
          <w:p w:rsidR="00E72325" w:rsidRPr="00B919E8"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Washington</w:t>
            </w:r>
          </w:p>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DC</w:t>
            </w:r>
          </w:p>
        </w:tc>
      </w:tr>
      <w:tr w:rsidR="00E72325" w:rsidRPr="00B919E8" w:rsidTr="00A74F0E">
        <w:trPr>
          <w:trHeight w:val="300"/>
          <w:jc w:val="center"/>
        </w:trPr>
        <w:tc>
          <w:tcPr>
            <w:tcW w:w="1926"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MSA Level</w:t>
            </w:r>
          </w:p>
        </w:tc>
        <w:tc>
          <w:tcPr>
            <w:tcW w:w="475"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Offices Considered Separate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120</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36</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122</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107</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52</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341</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Franchise Offices Combined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512</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418</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677</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622</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302</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678</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Sample Size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67</w:t>
            </w:r>
            <w:r>
              <w:rPr>
                <w:rFonts w:eastAsia="Times New Roman" w:cs="Times New Roman"/>
                <w:color w:val="000000"/>
              </w:rPr>
              <w:t>,</w:t>
            </w:r>
            <w:r w:rsidRPr="00EF75E7">
              <w:rPr>
                <w:rFonts w:eastAsia="Times New Roman" w:cs="Times New Roman"/>
                <w:color w:val="000000"/>
              </w:rPr>
              <w:t>426</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19</w:t>
            </w:r>
            <w:r>
              <w:rPr>
                <w:rFonts w:eastAsia="Times New Roman" w:cs="Times New Roman"/>
                <w:color w:val="000000"/>
              </w:rPr>
              <w:t>,</w:t>
            </w:r>
            <w:r w:rsidRPr="00EF75E7">
              <w:rPr>
                <w:rFonts w:eastAsia="Times New Roman" w:cs="Times New Roman"/>
                <w:color w:val="000000"/>
              </w:rPr>
              <w:t>783</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85</w:t>
            </w:r>
            <w:r>
              <w:rPr>
                <w:rFonts w:eastAsia="Times New Roman" w:cs="Times New Roman"/>
                <w:color w:val="000000"/>
              </w:rPr>
              <w:t>,</w:t>
            </w:r>
            <w:r w:rsidRPr="00EF75E7">
              <w:rPr>
                <w:rFonts w:eastAsia="Times New Roman" w:cs="Times New Roman"/>
                <w:color w:val="000000"/>
              </w:rPr>
              <w:t>825</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34</w:t>
            </w:r>
            <w:r>
              <w:rPr>
                <w:rFonts w:eastAsia="Times New Roman" w:cs="Times New Roman"/>
                <w:color w:val="000000"/>
              </w:rPr>
              <w:t>,</w:t>
            </w:r>
            <w:r w:rsidRPr="00EF75E7">
              <w:rPr>
                <w:rFonts w:eastAsia="Times New Roman" w:cs="Times New Roman"/>
                <w:color w:val="000000"/>
              </w:rPr>
              <w:t>782</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52</w:t>
            </w:r>
            <w:r>
              <w:rPr>
                <w:rFonts w:eastAsia="Times New Roman" w:cs="Times New Roman"/>
                <w:color w:val="000000"/>
              </w:rPr>
              <w:t>,</w:t>
            </w:r>
            <w:r w:rsidRPr="00EF75E7">
              <w:rPr>
                <w:rFonts w:eastAsia="Times New Roman" w:cs="Times New Roman"/>
                <w:color w:val="000000"/>
              </w:rPr>
              <w:t>037</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32</w:t>
            </w:r>
            <w:r>
              <w:rPr>
                <w:rFonts w:eastAsia="Times New Roman" w:cs="Times New Roman"/>
                <w:color w:val="000000"/>
              </w:rPr>
              <w:t>,</w:t>
            </w:r>
            <w:r w:rsidRPr="00EF75E7">
              <w:rPr>
                <w:rFonts w:eastAsia="Times New Roman" w:cs="Times New Roman"/>
                <w:color w:val="000000"/>
              </w:rPr>
              <w:t>986</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City Level (Realtor Defined)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Offices Considered Separate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233</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142</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249</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184</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46</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562</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Franchise Offices Combined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633</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393</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414</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460</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340</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773</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Sample Size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13</w:t>
            </w:r>
            <w:r>
              <w:rPr>
                <w:rFonts w:eastAsia="Times New Roman" w:cs="Times New Roman"/>
                <w:color w:val="000000"/>
              </w:rPr>
              <w:t>,</w:t>
            </w:r>
            <w:r w:rsidRPr="00EF75E7">
              <w:rPr>
                <w:rFonts w:eastAsia="Times New Roman" w:cs="Times New Roman"/>
                <w:color w:val="000000"/>
              </w:rPr>
              <w:t>441</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269</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18</w:t>
            </w:r>
            <w:r>
              <w:rPr>
                <w:rFonts w:eastAsia="Times New Roman" w:cs="Times New Roman"/>
                <w:color w:val="000000"/>
              </w:rPr>
              <w:t>,</w:t>
            </w:r>
            <w:r w:rsidRPr="00EF75E7">
              <w:rPr>
                <w:rFonts w:eastAsia="Times New Roman" w:cs="Times New Roman"/>
                <w:color w:val="000000"/>
              </w:rPr>
              <w:t>531</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w:t>
            </w:r>
            <w:r>
              <w:rPr>
                <w:rFonts w:eastAsia="Times New Roman" w:cs="Times New Roman"/>
                <w:color w:val="000000"/>
              </w:rPr>
              <w:t>,</w:t>
            </w:r>
            <w:r w:rsidRPr="00EF75E7">
              <w:rPr>
                <w:rFonts w:eastAsia="Times New Roman" w:cs="Times New Roman"/>
                <w:color w:val="000000"/>
              </w:rPr>
              <w:t>494</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w:t>
            </w:r>
            <w:r>
              <w:rPr>
                <w:rFonts w:eastAsia="Times New Roman" w:cs="Times New Roman"/>
                <w:color w:val="000000"/>
              </w:rPr>
              <w:t>,</w:t>
            </w:r>
            <w:r w:rsidRPr="00EF75E7">
              <w:rPr>
                <w:rFonts w:eastAsia="Times New Roman" w:cs="Times New Roman"/>
                <w:color w:val="000000"/>
              </w:rPr>
              <w:t>363</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878</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City Level (USPS Zip Codes)</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Offices Considered Separate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224</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144</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228</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259</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46</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560</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Franchise Offices Combined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620</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396</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408</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498</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366</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772</w:t>
            </w:r>
          </w:p>
        </w:tc>
      </w:tr>
      <w:tr w:rsidR="00E72325" w:rsidRPr="00B919E8" w:rsidTr="00E72325">
        <w:trPr>
          <w:trHeight w:val="300"/>
          <w:jc w:val="center"/>
        </w:trPr>
        <w:tc>
          <w:tcPr>
            <w:tcW w:w="1926"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Sample Size</w:t>
            </w:r>
          </w:p>
        </w:tc>
        <w:tc>
          <w:tcPr>
            <w:tcW w:w="475"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15</w:t>
            </w:r>
            <w:r>
              <w:rPr>
                <w:rFonts w:eastAsia="Times New Roman" w:cs="Times New Roman"/>
                <w:color w:val="000000"/>
              </w:rPr>
              <w:t>,</w:t>
            </w:r>
            <w:r w:rsidRPr="00EF75E7">
              <w:rPr>
                <w:rFonts w:eastAsia="Times New Roman" w:cs="Times New Roman"/>
                <w:color w:val="000000"/>
              </w:rPr>
              <w:t>142</w:t>
            </w:r>
          </w:p>
        </w:tc>
        <w:tc>
          <w:tcPr>
            <w:tcW w:w="462"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255</w:t>
            </w:r>
          </w:p>
        </w:tc>
        <w:tc>
          <w:tcPr>
            <w:tcW w:w="503"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19</w:t>
            </w:r>
            <w:r>
              <w:rPr>
                <w:rFonts w:eastAsia="Times New Roman" w:cs="Times New Roman"/>
                <w:color w:val="000000"/>
              </w:rPr>
              <w:t>,</w:t>
            </w:r>
            <w:r w:rsidRPr="00EF75E7">
              <w:rPr>
                <w:rFonts w:eastAsia="Times New Roman" w:cs="Times New Roman"/>
                <w:color w:val="000000"/>
              </w:rPr>
              <w:t>850</w:t>
            </w:r>
          </w:p>
        </w:tc>
        <w:tc>
          <w:tcPr>
            <w:tcW w:w="424"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w:t>
            </w:r>
            <w:r>
              <w:rPr>
                <w:rFonts w:eastAsia="Times New Roman" w:cs="Times New Roman"/>
                <w:color w:val="000000"/>
              </w:rPr>
              <w:t>,</w:t>
            </w:r>
            <w:r w:rsidRPr="00EF75E7">
              <w:rPr>
                <w:rFonts w:eastAsia="Times New Roman" w:cs="Times New Roman"/>
                <w:color w:val="000000"/>
              </w:rPr>
              <w:t>113</w:t>
            </w:r>
          </w:p>
        </w:tc>
        <w:tc>
          <w:tcPr>
            <w:tcW w:w="503"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w:t>
            </w:r>
            <w:r>
              <w:rPr>
                <w:rFonts w:eastAsia="Times New Roman" w:cs="Times New Roman"/>
                <w:color w:val="000000"/>
              </w:rPr>
              <w:t>,</w:t>
            </w:r>
            <w:r w:rsidRPr="00EF75E7">
              <w:rPr>
                <w:rFonts w:eastAsia="Times New Roman" w:cs="Times New Roman"/>
                <w:color w:val="000000"/>
              </w:rPr>
              <w:t>126</w:t>
            </w:r>
          </w:p>
        </w:tc>
        <w:tc>
          <w:tcPr>
            <w:tcW w:w="708"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881</w:t>
            </w:r>
          </w:p>
        </w:tc>
      </w:tr>
      <w:tr w:rsidR="00E72325" w:rsidRPr="00B919E8" w:rsidTr="00E72325">
        <w:trPr>
          <w:trHeight w:val="300"/>
          <w:jc w:val="center"/>
        </w:trPr>
        <w:tc>
          <w:tcPr>
            <w:tcW w:w="5000" w:type="pct"/>
            <w:gridSpan w:val="7"/>
            <w:tcBorders>
              <w:top w:val="sing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Notes:</w:t>
            </w:r>
            <w:r>
              <w:rPr>
                <w:rFonts w:eastAsia="Times New Roman" w:cs="Times New Roman"/>
                <w:color w:val="000000"/>
              </w:rPr>
              <w:t xml:space="preserve"> Sample size refers to the number of MLS listings used to compute the HHI. All data obtained from Realtor.com in April 2011. The zip codes used to define MSAs come from </w:t>
            </w:r>
            <w:hyperlink r:id="rId6" w:history="1">
              <w:r w:rsidRPr="0061508A">
                <w:rPr>
                  <w:rStyle w:val="Hyperlink"/>
                  <w:rFonts w:eastAsia="Times New Roman" w:cs="Times New Roman"/>
                </w:rPr>
                <w:t>http://www.census.gov/population/www/metroareas/metroarea.html</w:t>
              </w:r>
            </w:hyperlink>
            <w:r>
              <w:rPr>
                <w:rFonts w:eastAsia="Times New Roman" w:cs="Times New Roman"/>
                <w:color w:val="000000"/>
              </w:rPr>
              <w:t xml:space="preserve"> . MSAs include both the central city and other cities that are part of the same labor market. In the Atlanta MSA, the cities with the most listings were: </w:t>
            </w:r>
            <w:r w:rsidRPr="00B919E8">
              <w:rPr>
                <w:rFonts w:eastAsia="Times New Roman" w:cs="Times New Roman"/>
                <w:color w:val="000000"/>
              </w:rPr>
              <w:t xml:space="preserve">Atlanta, Marietta, Lawrenceville, Decatur, Cumming, Alpharetta, Smyrna, Kennesaw, Douglasville, </w:t>
            </w:r>
            <w:r>
              <w:rPr>
                <w:rFonts w:eastAsia="Times New Roman" w:cs="Times New Roman"/>
                <w:color w:val="000000"/>
              </w:rPr>
              <w:t xml:space="preserve">and </w:t>
            </w:r>
            <w:r w:rsidRPr="00B919E8">
              <w:rPr>
                <w:rFonts w:eastAsia="Times New Roman" w:cs="Times New Roman"/>
                <w:color w:val="000000"/>
              </w:rPr>
              <w:t>Acworth</w:t>
            </w:r>
            <w:r>
              <w:rPr>
                <w:rFonts w:eastAsia="Times New Roman" w:cs="Times New Roman"/>
                <w:color w:val="000000"/>
              </w:rPr>
              <w:t xml:space="preserve">. In the Boston MSA, the cities with the most listings were: </w:t>
            </w:r>
            <w:r w:rsidRPr="00B919E8">
              <w:rPr>
                <w:rFonts w:eastAsia="Times New Roman" w:cs="Times New Roman"/>
                <w:color w:val="000000"/>
              </w:rPr>
              <w:t>Boston, Plymouth, Newton, Quincy, Cambridge, Brockton, Lowell, Rochester, Manchester,</w:t>
            </w:r>
            <w:r>
              <w:rPr>
                <w:rFonts w:eastAsia="Times New Roman" w:cs="Times New Roman"/>
                <w:color w:val="000000"/>
              </w:rPr>
              <w:t xml:space="preserve"> and</w:t>
            </w:r>
            <w:r w:rsidRPr="00B919E8">
              <w:rPr>
                <w:rFonts w:eastAsia="Times New Roman" w:cs="Times New Roman"/>
                <w:color w:val="000000"/>
              </w:rPr>
              <w:t xml:space="preserve"> Haverhill</w:t>
            </w:r>
            <w:r>
              <w:rPr>
                <w:rFonts w:eastAsia="Times New Roman" w:cs="Times New Roman"/>
                <w:color w:val="000000"/>
              </w:rPr>
              <w:t>. In the Chicago MSA, the cities with the most listings were:</w:t>
            </w:r>
            <w:r w:rsidRPr="00B919E8">
              <w:rPr>
                <w:rFonts w:eastAsia="Times New Roman" w:cs="Times New Roman"/>
                <w:color w:val="000000"/>
              </w:rPr>
              <w:t xml:space="preserve"> Chicago, Aurora, Naperville, Elgin, Joliet, Plainfield, Palatine, Des </w:t>
            </w:r>
            <w:r>
              <w:rPr>
                <w:rFonts w:eastAsia="Times New Roman" w:cs="Times New Roman"/>
                <w:color w:val="000000"/>
              </w:rPr>
              <w:t>P</w:t>
            </w:r>
            <w:r w:rsidRPr="00B919E8">
              <w:rPr>
                <w:rFonts w:eastAsia="Times New Roman" w:cs="Times New Roman"/>
                <w:color w:val="000000"/>
              </w:rPr>
              <w:t>laines, Evanston,</w:t>
            </w:r>
            <w:r>
              <w:rPr>
                <w:rFonts w:eastAsia="Times New Roman" w:cs="Times New Roman"/>
                <w:color w:val="000000"/>
              </w:rPr>
              <w:t xml:space="preserve"> and</w:t>
            </w:r>
            <w:r w:rsidRPr="00B919E8">
              <w:rPr>
                <w:rFonts w:eastAsia="Times New Roman" w:cs="Times New Roman"/>
                <w:color w:val="000000"/>
              </w:rPr>
              <w:t xml:space="preserve"> Arlington </w:t>
            </w:r>
            <w:r>
              <w:rPr>
                <w:rFonts w:eastAsia="Times New Roman" w:cs="Times New Roman"/>
                <w:color w:val="000000"/>
              </w:rPr>
              <w:t>H</w:t>
            </w:r>
            <w:r w:rsidRPr="00B919E8">
              <w:rPr>
                <w:rFonts w:eastAsia="Times New Roman" w:cs="Times New Roman"/>
                <w:color w:val="000000"/>
              </w:rPr>
              <w:t>eights</w:t>
            </w:r>
            <w:r>
              <w:rPr>
                <w:rFonts w:eastAsia="Times New Roman" w:cs="Times New Roman"/>
                <w:color w:val="000000"/>
              </w:rPr>
              <w:t>. In the Dallas MSA, the cities with the most listings were:</w:t>
            </w:r>
            <w:r w:rsidRPr="00B919E8">
              <w:rPr>
                <w:rFonts w:eastAsia="Times New Roman" w:cs="Times New Roman"/>
                <w:color w:val="000000"/>
              </w:rPr>
              <w:t xml:space="preserve"> Dallas, Fort </w:t>
            </w:r>
            <w:r>
              <w:rPr>
                <w:rFonts w:eastAsia="Times New Roman" w:cs="Times New Roman"/>
                <w:color w:val="000000"/>
              </w:rPr>
              <w:t>W</w:t>
            </w:r>
            <w:r w:rsidRPr="00B919E8">
              <w:rPr>
                <w:rFonts w:eastAsia="Times New Roman" w:cs="Times New Roman"/>
                <w:color w:val="000000"/>
              </w:rPr>
              <w:t xml:space="preserve">orth, Arlington, Plano, Mckinney, Frisco, Garland, Irving, Carrollton, </w:t>
            </w:r>
            <w:r>
              <w:rPr>
                <w:rFonts w:eastAsia="Times New Roman" w:cs="Times New Roman"/>
                <w:color w:val="000000"/>
              </w:rPr>
              <w:t xml:space="preserve">and </w:t>
            </w:r>
            <w:r w:rsidRPr="00B919E8">
              <w:rPr>
                <w:rFonts w:eastAsia="Times New Roman" w:cs="Times New Roman"/>
                <w:color w:val="000000"/>
              </w:rPr>
              <w:t>Denton</w:t>
            </w:r>
            <w:r>
              <w:rPr>
                <w:rFonts w:eastAsia="Times New Roman" w:cs="Times New Roman"/>
                <w:color w:val="000000"/>
              </w:rPr>
              <w:t>. In the Los Angeles MSA, the cities with the most listings were:</w:t>
            </w:r>
            <w:r w:rsidRPr="00B919E8">
              <w:rPr>
                <w:rFonts w:eastAsia="Times New Roman" w:cs="Times New Roman"/>
                <w:color w:val="000000"/>
              </w:rPr>
              <w:t xml:space="preserve"> Los </w:t>
            </w:r>
            <w:r>
              <w:rPr>
                <w:rFonts w:eastAsia="Times New Roman" w:cs="Times New Roman"/>
                <w:color w:val="000000"/>
              </w:rPr>
              <w:t>A</w:t>
            </w:r>
            <w:r w:rsidRPr="00B919E8">
              <w:rPr>
                <w:rFonts w:eastAsia="Times New Roman" w:cs="Times New Roman"/>
                <w:color w:val="000000"/>
              </w:rPr>
              <w:t>ngeles, Long</w:t>
            </w:r>
            <w:r>
              <w:rPr>
                <w:rFonts w:eastAsia="Times New Roman" w:cs="Times New Roman"/>
                <w:color w:val="000000"/>
              </w:rPr>
              <w:t xml:space="preserve"> B</w:t>
            </w:r>
            <w:r w:rsidRPr="00B919E8">
              <w:rPr>
                <w:rFonts w:eastAsia="Times New Roman" w:cs="Times New Roman"/>
                <w:color w:val="000000"/>
              </w:rPr>
              <w:t xml:space="preserve">each, Lancaster, Irvine, Palmdale, Santa </w:t>
            </w:r>
            <w:r>
              <w:rPr>
                <w:rFonts w:eastAsia="Times New Roman" w:cs="Times New Roman"/>
                <w:color w:val="000000"/>
              </w:rPr>
              <w:t>A</w:t>
            </w:r>
            <w:r w:rsidRPr="00B919E8">
              <w:rPr>
                <w:rFonts w:eastAsia="Times New Roman" w:cs="Times New Roman"/>
                <w:color w:val="000000"/>
              </w:rPr>
              <w:t xml:space="preserve">na, Anaheim, Huntington </w:t>
            </w:r>
            <w:r>
              <w:rPr>
                <w:rFonts w:eastAsia="Times New Roman" w:cs="Times New Roman"/>
                <w:color w:val="000000"/>
              </w:rPr>
              <w:t>B</w:t>
            </w:r>
            <w:r w:rsidRPr="00B919E8">
              <w:rPr>
                <w:rFonts w:eastAsia="Times New Roman" w:cs="Times New Roman"/>
                <w:color w:val="000000"/>
              </w:rPr>
              <w:t xml:space="preserve">each, Whittier, </w:t>
            </w:r>
            <w:r>
              <w:rPr>
                <w:rFonts w:eastAsia="Times New Roman" w:cs="Times New Roman"/>
                <w:color w:val="000000"/>
              </w:rPr>
              <w:t xml:space="preserve">and </w:t>
            </w:r>
            <w:r w:rsidRPr="00B919E8">
              <w:rPr>
                <w:rFonts w:eastAsia="Times New Roman" w:cs="Times New Roman"/>
                <w:color w:val="000000"/>
              </w:rPr>
              <w:t>Orange</w:t>
            </w:r>
            <w:r>
              <w:rPr>
                <w:rFonts w:eastAsia="Times New Roman" w:cs="Times New Roman"/>
                <w:color w:val="000000"/>
              </w:rPr>
              <w:t>. In the Washington DC MSA, the leading cities were:</w:t>
            </w:r>
            <w:r w:rsidRPr="00B919E8">
              <w:rPr>
                <w:rFonts w:eastAsia="Times New Roman" w:cs="Times New Roman"/>
                <w:color w:val="000000"/>
              </w:rPr>
              <w:t xml:space="preserve"> Washington, Alexandria, Silver </w:t>
            </w:r>
            <w:r>
              <w:rPr>
                <w:rFonts w:eastAsia="Times New Roman" w:cs="Times New Roman"/>
                <w:color w:val="000000"/>
              </w:rPr>
              <w:t>S</w:t>
            </w:r>
            <w:r w:rsidRPr="00B919E8">
              <w:rPr>
                <w:rFonts w:eastAsia="Times New Roman" w:cs="Times New Roman"/>
                <w:color w:val="000000"/>
              </w:rPr>
              <w:t xml:space="preserve">pring, Woodbridge, Fredericksburg, Arlington, Frederick, Hyattsville, Upper </w:t>
            </w:r>
            <w:r>
              <w:rPr>
                <w:rFonts w:eastAsia="Times New Roman" w:cs="Times New Roman"/>
                <w:color w:val="000000"/>
              </w:rPr>
              <w:t>M</w:t>
            </w:r>
            <w:r w:rsidRPr="00B919E8">
              <w:rPr>
                <w:rFonts w:eastAsia="Times New Roman" w:cs="Times New Roman"/>
                <w:color w:val="000000"/>
              </w:rPr>
              <w:t>arlboro</w:t>
            </w:r>
            <w:r>
              <w:rPr>
                <w:rFonts w:eastAsia="Times New Roman" w:cs="Times New Roman"/>
                <w:color w:val="000000"/>
              </w:rPr>
              <w:t xml:space="preserve"> and</w:t>
            </w:r>
            <w:r w:rsidRPr="00B919E8">
              <w:rPr>
                <w:rFonts w:eastAsia="Times New Roman" w:cs="Times New Roman"/>
                <w:color w:val="000000"/>
              </w:rPr>
              <w:t xml:space="preserve"> Bowie</w:t>
            </w:r>
            <w:r>
              <w:rPr>
                <w:rFonts w:eastAsia="Times New Roman" w:cs="Times New Roman"/>
                <w:color w:val="000000"/>
              </w:rPr>
              <w:t>. The city-level definitions include only listings in the city proper, not adjoining areas.</w:t>
            </w:r>
          </w:p>
        </w:tc>
      </w:tr>
    </w:tbl>
    <w:p w:rsidR="00F3762A" w:rsidRDefault="00F3762A" w:rsidP="00A32A58"/>
    <w:sectPr w:rsidR="00F3762A" w:rsidSect="00FC718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615" w:rsidRDefault="00686615" w:rsidP="00F46A79">
      <w:pPr>
        <w:spacing w:after="0" w:line="240" w:lineRule="auto"/>
      </w:pPr>
      <w:r>
        <w:separator/>
      </w:r>
    </w:p>
  </w:endnote>
  <w:endnote w:type="continuationSeparator" w:id="0">
    <w:p w:rsidR="00686615" w:rsidRDefault="00686615" w:rsidP="00F46A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615" w:rsidRDefault="00686615" w:rsidP="00F46A79">
      <w:pPr>
        <w:spacing w:after="0" w:line="240" w:lineRule="auto"/>
      </w:pPr>
      <w:r>
        <w:separator/>
      </w:r>
    </w:p>
  </w:footnote>
  <w:footnote w:type="continuationSeparator" w:id="0">
    <w:p w:rsidR="00686615" w:rsidRDefault="00686615" w:rsidP="00F46A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47E56"/>
    <w:rsid w:val="000C5449"/>
    <w:rsid w:val="00232A40"/>
    <w:rsid w:val="00253FB4"/>
    <w:rsid w:val="002735DA"/>
    <w:rsid w:val="00305771"/>
    <w:rsid w:val="00337764"/>
    <w:rsid w:val="00347E56"/>
    <w:rsid w:val="00365E15"/>
    <w:rsid w:val="00506F32"/>
    <w:rsid w:val="00591AB7"/>
    <w:rsid w:val="00592BCF"/>
    <w:rsid w:val="00686615"/>
    <w:rsid w:val="0088561D"/>
    <w:rsid w:val="008D1D61"/>
    <w:rsid w:val="008E274D"/>
    <w:rsid w:val="00A32A58"/>
    <w:rsid w:val="00A74F0E"/>
    <w:rsid w:val="00B919E8"/>
    <w:rsid w:val="00B9730F"/>
    <w:rsid w:val="00E72325"/>
    <w:rsid w:val="00EF75E7"/>
    <w:rsid w:val="00F3762A"/>
    <w:rsid w:val="00F46A79"/>
    <w:rsid w:val="00FC71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7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72325"/>
    <w:rPr>
      <w:color w:val="0000FF" w:themeColor="hyperlink"/>
      <w:u w:val="single"/>
    </w:rPr>
  </w:style>
  <w:style w:type="paragraph" w:styleId="Header">
    <w:name w:val="header"/>
    <w:basedOn w:val="Normal"/>
    <w:link w:val="HeaderChar"/>
    <w:uiPriority w:val="99"/>
    <w:semiHidden/>
    <w:unhideWhenUsed/>
    <w:rsid w:val="00F46A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46A79"/>
  </w:style>
  <w:style w:type="paragraph" w:styleId="Footer">
    <w:name w:val="footer"/>
    <w:basedOn w:val="Normal"/>
    <w:link w:val="FooterChar"/>
    <w:uiPriority w:val="99"/>
    <w:semiHidden/>
    <w:unhideWhenUsed/>
    <w:rsid w:val="00F46A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6A79"/>
  </w:style>
</w:styles>
</file>

<file path=word/webSettings.xml><?xml version="1.0" encoding="utf-8"?>
<w:webSettings xmlns:r="http://schemas.openxmlformats.org/officeDocument/2006/relationships" xmlns:w="http://schemas.openxmlformats.org/wordprocessingml/2006/main">
  <w:divs>
    <w:div w:id="78216775">
      <w:bodyDiv w:val="1"/>
      <w:marLeft w:val="0"/>
      <w:marRight w:val="0"/>
      <w:marTop w:val="0"/>
      <w:marBottom w:val="0"/>
      <w:divBdr>
        <w:top w:val="none" w:sz="0" w:space="0" w:color="auto"/>
        <w:left w:val="none" w:sz="0" w:space="0" w:color="auto"/>
        <w:bottom w:val="none" w:sz="0" w:space="0" w:color="auto"/>
        <w:right w:val="none" w:sz="0" w:space="0" w:color="auto"/>
      </w:divBdr>
    </w:div>
    <w:div w:id="157618204">
      <w:bodyDiv w:val="1"/>
      <w:marLeft w:val="0"/>
      <w:marRight w:val="0"/>
      <w:marTop w:val="0"/>
      <w:marBottom w:val="0"/>
      <w:divBdr>
        <w:top w:val="none" w:sz="0" w:space="0" w:color="auto"/>
        <w:left w:val="none" w:sz="0" w:space="0" w:color="auto"/>
        <w:bottom w:val="none" w:sz="0" w:space="0" w:color="auto"/>
        <w:right w:val="none" w:sz="0" w:space="0" w:color="auto"/>
      </w:divBdr>
    </w:div>
    <w:div w:id="263194859">
      <w:bodyDiv w:val="1"/>
      <w:marLeft w:val="0"/>
      <w:marRight w:val="0"/>
      <w:marTop w:val="0"/>
      <w:marBottom w:val="0"/>
      <w:divBdr>
        <w:top w:val="none" w:sz="0" w:space="0" w:color="auto"/>
        <w:left w:val="none" w:sz="0" w:space="0" w:color="auto"/>
        <w:bottom w:val="none" w:sz="0" w:space="0" w:color="auto"/>
        <w:right w:val="none" w:sz="0" w:space="0" w:color="auto"/>
      </w:divBdr>
    </w:div>
    <w:div w:id="988821100">
      <w:bodyDiv w:val="1"/>
      <w:marLeft w:val="0"/>
      <w:marRight w:val="0"/>
      <w:marTop w:val="0"/>
      <w:marBottom w:val="0"/>
      <w:divBdr>
        <w:top w:val="none" w:sz="0" w:space="0" w:color="auto"/>
        <w:left w:val="none" w:sz="0" w:space="0" w:color="auto"/>
        <w:bottom w:val="none" w:sz="0" w:space="0" w:color="auto"/>
        <w:right w:val="none" w:sz="0" w:space="0" w:color="auto"/>
      </w:divBdr>
    </w:div>
    <w:div w:id="1651402826">
      <w:bodyDiv w:val="1"/>
      <w:marLeft w:val="0"/>
      <w:marRight w:val="0"/>
      <w:marTop w:val="0"/>
      <w:marBottom w:val="0"/>
      <w:divBdr>
        <w:top w:val="none" w:sz="0" w:space="0" w:color="auto"/>
        <w:left w:val="none" w:sz="0" w:space="0" w:color="auto"/>
        <w:bottom w:val="none" w:sz="0" w:space="0" w:color="auto"/>
        <w:right w:val="none" w:sz="0" w:space="0" w:color="auto"/>
      </w:divBdr>
    </w:div>
    <w:div w:id="1703436375">
      <w:bodyDiv w:val="1"/>
      <w:marLeft w:val="0"/>
      <w:marRight w:val="0"/>
      <w:marTop w:val="0"/>
      <w:marBottom w:val="0"/>
      <w:divBdr>
        <w:top w:val="none" w:sz="0" w:space="0" w:color="auto"/>
        <w:left w:val="none" w:sz="0" w:space="0" w:color="auto"/>
        <w:bottom w:val="none" w:sz="0" w:space="0" w:color="auto"/>
        <w:right w:val="none" w:sz="0" w:space="0" w:color="auto"/>
      </w:divBdr>
    </w:div>
    <w:div w:id="1950314969">
      <w:bodyDiv w:val="1"/>
      <w:marLeft w:val="0"/>
      <w:marRight w:val="0"/>
      <w:marTop w:val="0"/>
      <w:marBottom w:val="0"/>
      <w:divBdr>
        <w:top w:val="none" w:sz="0" w:space="0" w:color="auto"/>
        <w:left w:val="none" w:sz="0" w:space="0" w:color="auto"/>
        <w:bottom w:val="none" w:sz="0" w:space="0" w:color="auto"/>
        <w:right w:val="none" w:sz="0" w:space="0" w:color="auto"/>
      </w:divBdr>
    </w:div>
    <w:div w:id="2008168174">
      <w:bodyDiv w:val="1"/>
      <w:marLeft w:val="0"/>
      <w:marRight w:val="0"/>
      <w:marTop w:val="0"/>
      <w:marBottom w:val="0"/>
      <w:divBdr>
        <w:top w:val="none" w:sz="0" w:space="0" w:color="auto"/>
        <w:left w:val="none" w:sz="0" w:space="0" w:color="auto"/>
        <w:bottom w:val="none" w:sz="0" w:space="0" w:color="auto"/>
        <w:right w:val="none" w:sz="0" w:space="0" w:color="auto"/>
      </w:divBdr>
    </w:div>
    <w:div w:id="214303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ensus.gov/population/www/metroareas/metroarea.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Kentucky</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yelowitz</dc:creator>
  <cp:keywords/>
  <dc:description/>
  <cp:lastModifiedBy>yelowitz</cp:lastModifiedBy>
  <cp:revision>5</cp:revision>
  <cp:lastPrinted>2011-04-22T18:22:00Z</cp:lastPrinted>
  <dcterms:created xsi:type="dcterms:W3CDTF">2011-04-24T15:33:00Z</dcterms:created>
  <dcterms:modified xsi:type="dcterms:W3CDTF">2011-11-22T16:53:00Z</dcterms:modified>
</cp:coreProperties>
</file>